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1C1E" w14:textId="1245C5D9" w:rsidR="003920C8" w:rsidRDefault="003920C8" w:rsidP="00653E33">
      <w:pPr>
        <w:pStyle w:val="Heading1"/>
        <w:spacing w:line="240" w:lineRule="auto"/>
        <w:rPr>
          <w:rFonts w:ascii="Calibri" w:hAnsi="Calibri"/>
          <w:color w:val="002060"/>
          <w:kern w:val="0"/>
          <w:sz w:val="52"/>
          <w:szCs w:val="44"/>
          <w:lang w:eastAsia="en-AU"/>
        </w:rPr>
      </w:pPr>
      <w:r>
        <w:rPr>
          <w:rFonts w:ascii="Calibri" w:hAnsi="Calibri"/>
          <w:noProof/>
          <w:color w:val="005493"/>
          <w:sz w:val="26"/>
          <w:lang w:eastAsia="en-US"/>
        </w:rPr>
        <w:drawing>
          <wp:anchor distT="0" distB="0" distL="114300" distR="114300" simplePos="0" relativeHeight="251657216" behindDoc="0" locked="0" layoutInCell="1" allowOverlap="1" wp14:anchorId="3DAE4027" wp14:editId="29A74D1B">
            <wp:simplePos x="0" y="0"/>
            <wp:positionH relativeFrom="column">
              <wp:posOffset>2860040</wp:posOffset>
            </wp:positionH>
            <wp:positionV relativeFrom="paragraph">
              <wp:posOffset>179070</wp:posOffset>
            </wp:positionV>
            <wp:extent cx="2066925" cy="485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5493"/>
          <w:sz w:val="26"/>
          <w:lang w:eastAsia="en-US"/>
        </w:rPr>
        <w:drawing>
          <wp:anchor distT="0" distB="0" distL="114300" distR="114300" simplePos="0" relativeHeight="251658240" behindDoc="0" locked="0" layoutInCell="1" allowOverlap="1" wp14:anchorId="60DFF920" wp14:editId="4AA74004">
            <wp:simplePos x="0" y="0"/>
            <wp:positionH relativeFrom="column">
              <wp:posOffset>5250815</wp:posOffset>
            </wp:positionH>
            <wp:positionV relativeFrom="paragraph">
              <wp:posOffset>102870</wp:posOffset>
            </wp:positionV>
            <wp:extent cx="1002665" cy="561975"/>
            <wp:effectExtent l="0" t="0" r="6985" b="9525"/>
            <wp:wrapNone/>
            <wp:docPr id="4" name="Picture 4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4560F" w14:textId="71D9F759" w:rsidR="003920C8" w:rsidRDefault="003920C8" w:rsidP="00653E33">
      <w:pPr>
        <w:spacing w:after="0" w:line="240" w:lineRule="auto"/>
        <w:rPr>
          <w:color w:val="auto"/>
          <w:sz w:val="22"/>
        </w:rPr>
      </w:pPr>
    </w:p>
    <w:p w14:paraId="51F30CE4" w14:textId="77777777" w:rsidR="00653E33" w:rsidRDefault="00653E33" w:rsidP="00653E33">
      <w:pPr>
        <w:spacing w:after="0" w:line="240" w:lineRule="auto"/>
        <w:rPr>
          <w:color w:val="auto"/>
          <w:sz w:val="22"/>
        </w:rPr>
      </w:pPr>
    </w:p>
    <w:p w14:paraId="789648E6" w14:textId="77777777" w:rsidR="003920C8" w:rsidRPr="003920C8" w:rsidRDefault="003920C8" w:rsidP="00653E33">
      <w:pPr>
        <w:spacing w:after="0" w:line="240" w:lineRule="auto"/>
        <w:rPr>
          <w:rFonts w:asciiTheme="majorHAnsi" w:hAnsiTheme="majorHAnsi" w:cstheme="majorHAnsi"/>
        </w:rPr>
      </w:pPr>
    </w:p>
    <w:p w14:paraId="38779C63" w14:textId="2E27935C" w:rsidR="003920C8" w:rsidRPr="00653E33" w:rsidRDefault="003920C8" w:rsidP="00653E33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t xml:space="preserve">Child Safe </w:t>
      </w:r>
      <w:r w:rsidR="00F36F7C" w:rsidRPr="00653E33">
        <w:rPr>
          <w:rFonts w:asciiTheme="majorHAnsi" w:hAnsiTheme="majorHAnsi" w:cstheme="majorHAnsi"/>
          <w:color w:val="002060"/>
          <w:sz w:val="44"/>
          <w:szCs w:val="44"/>
        </w:rPr>
        <w:t>Sport Working Group</w:t>
      </w:r>
    </w:p>
    <w:p w14:paraId="5FB74D1E" w14:textId="35259646" w:rsidR="003920C8" w:rsidRPr="00653E33" w:rsidRDefault="003920C8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  <w:t>TERMS OF REFERENCE</w:t>
      </w:r>
      <w:r w:rsidR="00653E33"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  <w:t xml:space="preserve"> GUIDE</w:t>
      </w:r>
    </w:p>
    <w:p w14:paraId="161658DC" w14:textId="77777777" w:rsidR="003920C8" w:rsidRPr="000070F6" w:rsidRDefault="003920C8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349A127" w14:textId="5C5BB378" w:rsidR="002B064B" w:rsidRPr="000070F6" w:rsidRDefault="002B064B" w:rsidP="00653E3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p w14:paraId="7F15CB2E" w14:textId="38DB3E7F" w:rsidR="00653E33" w:rsidRPr="000070F6" w:rsidRDefault="00653E33" w:rsidP="00653E33">
      <w:pPr>
        <w:rPr>
          <w:rFonts w:asciiTheme="majorHAnsi" w:eastAsia="Arial" w:hAnsiTheme="majorHAnsi" w:cstheme="majorHAnsi"/>
          <w:b/>
          <w:color w:val="000000" w:themeColor="text1"/>
          <w:kern w:val="0"/>
          <w:sz w:val="22"/>
          <w:lang w:val="en-AU" w:eastAsia="en-AU"/>
        </w:rPr>
      </w:pPr>
      <w:r w:rsidRPr="000070F6">
        <w:rPr>
          <w:rFonts w:asciiTheme="majorHAnsi" w:eastAsia="Arial" w:hAnsiTheme="majorHAnsi" w:cstheme="majorHAnsi"/>
          <w:b/>
          <w:color w:val="000000" w:themeColor="text1"/>
          <w:sz w:val="22"/>
        </w:rPr>
        <w:t>The following Child Safe Sport Working Group Terms of Reference is provided as a template only.</w:t>
      </w:r>
    </w:p>
    <w:p w14:paraId="0220A6A6" w14:textId="77777777" w:rsidR="00653E33" w:rsidRPr="000070F6" w:rsidRDefault="00653E33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</w:p>
    <w:p w14:paraId="2DAAF21F" w14:textId="73F1B899" w:rsidR="00653E33" w:rsidRPr="000070F6" w:rsidRDefault="00797864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</w:rPr>
        <w:t>This document and its c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ontent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 xml:space="preserve">is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provided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>a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s a guide to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 xml:space="preserve">set out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what your organisation may consider for inclusion when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establishing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 your Child Safe Sport Working Group.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 xml:space="preserve">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Your organisation should also consider any information, documents and strategies that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might be specifically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 required for your sport and relevant to its circumstances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, structure and operations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>.</w:t>
      </w:r>
    </w:p>
    <w:p w14:paraId="26FCBE0F" w14:textId="1B43C590" w:rsidR="00653E33" w:rsidRPr="000070F6" w:rsidRDefault="00653E33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Vicsport reminds organisations that the information contained in this document is general in nature and should not be considered as a substitute for legal advice. </w:t>
      </w:r>
    </w:p>
    <w:p w14:paraId="49140FED" w14:textId="69850AC3" w:rsidR="00653E33" w:rsidRPr="000070F6" w:rsidRDefault="00653E33" w:rsidP="00653E33">
      <w:pPr>
        <w:pStyle w:val="Footer"/>
        <w:rPr>
          <w:rFonts w:asciiTheme="majorHAnsi" w:eastAsia="Arial" w:hAnsiTheme="majorHAnsi" w:cstheme="majorHAnsi"/>
          <w:color w:val="000000" w:themeColor="text1"/>
          <w:sz w:val="22"/>
        </w:rPr>
      </w:pP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Vicsport recommends sporting organisations develop a Child Safe Sport Working Group Terms of Reference with </w:t>
      </w:r>
      <w:r w:rsidR="000070F6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due consideration and </w:t>
      </w:r>
      <w:r w:rsidR="00BE5D0C">
        <w:rPr>
          <w:rFonts w:asciiTheme="majorHAnsi" w:eastAsia="Arial" w:hAnsiTheme="majorHAnsi" w:cstheme="majorHAnsi"/>
          <w:color w:val="000000" w:themeColor="text1"/>
          <w:sz w:val="22"/>
        </w:rPr>
        <w:t xml:space="preserve">with </w:t>
      </w: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>the assistance of appropriate legal advice.</w:t>
      </w:r>
    </w:p>
    <w:p w14:paraId="21B3E612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0D8DF465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19E56E7B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11CC2979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605FB0B1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520A56CF" w14:textId="77777777" w:rsidR="00653E33" w:rsidRPr="00653E33" w:rsidRDefault="00653E33" w:rsidP="00653E33">
      <w:pPr>
        <w:rPr>
          <w:rFonts w:asciiTheme="majorHAnsi" w:eastAsiaTheme="minorHAnsi" w:hAnsiTheme="majorHAnsi" w:cstheme="majorHAnsi"/>
          <w:b/>
          <w:bCs/>
          <w:color w:val="28C4D8"/>
          <w:sz w:val="2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28C4D8"/>
          <w:sz w:val="22"/>
          <w:bdr w:val="none" w:sz="0" w:space="0" w:color="auto" w:frame="1"/>
        </w:rPr>
        <w:t>Further Information</w:t>
      </w:r>
    </w:p>
    <w:p w14:paraId="71B11B3D" w14:textId="77777777" w:rsidR="00653E33" w:rsidRPr="00653E33" w:rsidRDefault="00653E33" w:rsidP="00653E33">
      <w:pPr>
        <w:autoSpaceDE w:val="0"/>
        <w:autoSpaceDN w:val="0"/>
        <w:rPr>
          <w:rFonts w:asciiTheme="majorHAnsi" w:hAnsiTheme="majorHAnsi" w:cstheme="majorHAnsi"/>
          <w:b/>
          <w:color w:val="auto"/>
          <w:sz w:val="22"/>
        </w:rPr>
      </w:pPr>
      <w:r w:rsidRPr="00653E33">
        <w:rPr>
          <w:rFonts w:asciiTheme="majorHAnsi" w:hAnsiTheme="majorHAnsi" w:cstheme="majorHAnsi"/>
          <w:b/>
          <w:sz w:val="22"/>
        </w:rPr>
        <w:t>P</w:t>
      </w:r>
      <w:r w:rsidRPr="00653E33">
        <w:rPr>
          <w:rFonts w:asciiTheme="majorHAnsi" w:hAnsiTheme="majorHAnsi" w:cstheme="majorHAnsi"/>
          <w:sz w:val="22"/>
        </w:rPr>
        <w:t xml:space="preserve">  +61 3 9698 8100       </w:t>
      </w:r>
      <w:r w:rsidRPr="00653E33">
        <w:rPr>
          <w:rFonts w:asciiTheme="majorHAnsi" w:hAnsiTheme="majorHAnsi" w:cstheme="majorHAnsi"/>
          <w:b/>
          <w:sz w:val="22"/>
        </w:rPr>
        <w:t>E</w:t>
      </w:r>
      <w:r w:rsidRPr="00653E33">
        <w:rPr>
          <w:rFonts w:asciiTheme="majorHAnsi" w:hAnsiTheme="majorHAnsi" w:cstheme="majorHAnsi"/>
          <w:sz w:val="22"/>
        </w:rPr>
        <w:t xml:space="preserve">  </w:t>
      </w:r>
      <w:hyperlink r:id="rId13" w:history="1">
        <w:r w:rsidRPr="00653E33">
          <w:rPr>
            <w:rStyle w:val="Hyperlink"/>
            <w:rFonts w:asciiTheme="majorHAnsi" w:hAnsiTheme="majorHAnsi" w:cstheme="majorHAnsi"/>
            <w:sz w:val="22"/>
          </w:rPr>
          <w:t>admin@vicsport.com.au</w:t>
        </w:r>
      </w:hyperlink>
      <w:r w:rsidRPr="00653E33">
        <w:rPr>
          <w:rFonts w:asciiTheme="majorHAnsi" w:hAnsiTheme="majorHAnsi" w:cstheme="majorHAnsi"/>
          <w:sz w:val="22"/>
        </w:rPr>
        <w:t xml:space="preserve">      </w:t>
      </w:r>
      <w:r w:rsidRPr="00653E33">
        <w:rPr>
          <w:rFonts w:asciiTheme="majorHAnsi" w:hAnsiTheme="majorHAnsi" w:cstheme="majorHAnsi"/>
          <w:b/>
          <w:sz w:val="22"/>
        </w:rPr>
        <w:t xml:space="preserve">W  </w:t>
      </w:r>
      <w:hyperlink r:id="rId14" w:history="1">
        <w:r w:rsidRPr="00653E33">
          <w:rPr>
            <w:rStyle w:val="Hyperlink"/>
            <w:rFonts w:asciiTheme="majorHAnsi" w:hAnsiTheme="majorHAnsi" w:cstheme="majorHAnsi"/>
            <w:sz w:val="22"/>
          </w:rPr>
          <w:t>www.vicsport.com.au/child-safe-standards</w:t>
        </w:r>
      </w:hyperlink>
      <w:r w:rsidRPr="00653E33">
        <w:rPr>
          <w:rFonts w:asciiTheme="majorHAnsi" w:hAnsiTheme="majorHAnsi" w:cstheme="majorHAnsi"/>
          <w:sz w:val="22"/>
        </w:rPr>
        <w:t xml:space="preserve">  </w:t>
      </w:r>
    </w:p>
    <w:p w14:paraId="326EDD69" w14:textId="77777777" w:rsidR="00653E33" w:rsidRPr="00653E33" w:rsidRDefault="00653E33" w:rsidP="00653E33">
      <w:pPr>
        <w:jc w:val="center"/>
        <w:rPr>
          <w:rFonts w:asciiTheme="majorHAnsi" w:hAnsiTheme="majorHAnsi" w:cstheme="majorHAnsi"/>
          <w:sz w:val="22"/>
        </w:rPr>
      </w:pPr>
    </w:p>
    <w:p w14:paraId="3F38A941" w14:textId="77777777" w:rsidR="00653E33" w:rsidRPr="00653E33" w:rsidRDefault="00653E33" w:rsidP="00653E33">
      <w:pPr>
        <w:jc w:val="center"/>
        <w:rPr>
          <w:rFonts w:asciiTheme="majorHAnsi" w:hAnsiTheme="majorHAnsi" w:cstheme="majorHAnsi"/>
          <w:bCs/>
          <w:i/>
          <w:color w:val="000000" w:themeColor="text1"/>
          <w:sz w:val="22"/>
          <w:bdr w:val="none" w:sz="0" w:space="0" w:color="auto" w:frame="1"/>
        </w:rPr>
      </w:pPr>
    </w:p>
    <w:p w14:paraId="7BC1F4E2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5ADC6CE0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5549A112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04B50543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33D0BA98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6993239F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4CCA72C3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0DA1812E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  <w:r>
        <w:rPr>
          <w:bCs/>
          <w:i/>
          <w:color w:val="000000" w:themeColor="text1"/>
          <w:sz w:val="20"/>
          <w:bdr w:val="none" w:sz="0" w:space="0" w:color="auto" w:frame="1"/>
        </w:rPr>
        <w:t>This resource is supported by the Victorian Government.</w:t>
      </w:r>
    </w:p>
    <w:p w14:paraId="27704958" w14:textId="6C14DCF8" w:rsidR="00653E33" w:rsidRPr="00653E33" w:rsidRDefault="00653E33" w:rsidP="00653E33">
      <w:pPr>
        <w:pStyle w:val="Heading1"/>
        <w:spacing w:line="240" w:lineRule="auto"/>
        <w:rPr>
          <w:rFonts w:asciiTheme="majorHAnsi" w:hAnsiTheme="majorHAnsi" w:cstheme="majorHAnsi"/>
          <w:color w:val="FF0000"/>
          <w:sz w:val="44"/>
          <w:szCs w:val="44"/>
        </w:rPr>
      </w:pPr>
      <w:r w:rsidRPr="00653E33">
        <w:rPr>
          <w:rFonts w:asciiTheme="majorHAnsi" w:hAnsiTheme="majorHAnsi" w:cstheme="majorHAnsi"/>
          <w:color w:val="FF0000"/>
          <w:sz w:val="44"/>
          <w:szCs w:val="44"/>
        </w:rPr>
        <w:lastRenderedPageBreak/>
        <w:t>&lt;INSERT ORGANISATION NAME&gt;</w:t>
      </w:r>
    </w:p>
    <w:p w14:paraId="08C617CC" w14:textId="332EDA0F" w:rsidR="00653E33" w:rsidRPr="00653E33" w:rsidRDefault="00653E33" w:rsidP="00653E33">
      <w:pPr>
        <w:pStyle w:val="Heading1"/>
        <w:spacing w:line="240" w:lineRule="auto"/>
        <w:rPr>
          <w:rFonts w:asciiTheme="majorHAnsi" w:hAnsiTheme="majorHAnsi" w:cstheme="majorHAnsi"/>
          <w:color w:val="000000" w:themeColor="text1"/>
          <w:sz w:val="44"/>
          <w:szCs w:val="44"/>
        </w:rPr>
      </w:pPr>
      <w:r w:rsidRPr="00653E33">
        <w:rPr>
          <w:rFonts w:asciiTheme="majorHAnsi" w:hAnsiTheme="majorHAnsi" w:cstheme="majorHAnsi"/>
          <w:color w:val="000000" w:themeColor="text1"/>
          <w:sz w:val="44"/>
          <w:szCs w:val="44"/>
        </w:rPr>
        <w:t>Child Safe Sport Working Group</w:t>
      </w:r>
    </w:p>
    <w:p w14:paraId="328BAB14" w14:textId="77777777" w:rsidR="00653E33" w:rsidRPr="00653E33" w:rsidRDefault="00653E33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  <w:sz w:val="3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000000" w:themeColor="text1"/>
          <w:sz w:val="32"/>
          <w:bdr w:val="none" w:sz="0" w:space="0" w:color="auto" w:frame="1"/>
        </w:rPr>
        <w:t>TERMS OF REFERENCE</w:t>
      </w:r>
    </w:p>
    <w:p w14:paraId="4500ED37" w14:textId="4F99430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p w14:paraId="5349A135" w14:textId="42F3CE1E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Purpose</w:t>
      </w:r>
    </w:p>
    <w:p w14:paraId="6AABAC67" w14:textId="7EC7C33C" w:rsidR="00F36F7C" w:rsidRPr="000070F6" w:rsidRDefault="00F36F7C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&lt;Organisation&gt;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is committed to developing and maintaining a child safe environment within our sport. </w:t>
      </w:r>
      <w:r w:rsidR="00BE5D0C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As such, the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&lt;Organisation&gt;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 Child Safe Sport Working Group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>(</w:t>
      </w:r>
      <w:r w:rsidR="00871168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the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Group)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has been </w:t>
      </w:r>
      <w:r w:rsidR="00BE5D0C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established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to assist in meeting the Victorian Child Safe Standards and nurturing a culture of child safety within our sport.  </w:t>
      </w:r>
    </w:p>
    <w:p w14:paraId="323B4984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7F38069A" w14:textId="5099D24D" w:rsidR="00F36F7C" w:rsidRPr="000070F6" w:rsidRDefault="00F36F7C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Consider including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any information 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that may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align this working group with 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the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strategic aim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>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/outcome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>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 xml:space="preserve">and any specific objects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of your organisation&gt;</w:t>
      </w:r>
    </w:p>
    <w:p w14:paraId="7B0983A8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5349A137" w14:textId="3825B767" w:rsidR="00A3459F" w:rsidRPr="000070F6" w:rsidRDefault="00A3459F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The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>G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>roup will:</w:t>
      </w:r>
    </w:p>
    <w:p w14:paraId="558115A0" w14:textId="77777777" w:rsidR="00871168" w:rsidRPr="00871168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information about the tasks and actions that this group will undertake. It may include items such as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,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but not limited to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:</w:t>
      </w:r>
    </w:p>
    <w:p w14:paraId="5436BFEB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L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eading the implementation of the Child Safe Standards, </w:t>
      </w:r>
    </w:p>
    <w:p w14:paraId="128B5D36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E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stablishing a plan for future action, </w:t>
      </w:r>
    </w:p>
    <w:p w14:paraId="3DBCE425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L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inking with external and internal stakeholders, </w:t>
      </w:r>
    </w:p>
    <w:p w14:paraId="00CAEAF8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C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ommunicating information about the standards to staff, volunteers and members.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</w:p>
    <w:p w14:paraId="0A465010" w14:textId="03A4DCE0" w:rsidR="006A7515" w:rsidRPr="00871168" w:rsidRDefault="00DD4E42" w:rsidP="00871168">
      <w:pPr>
        <w:spacing w:after="0" w:line="240" w:lineRule="auto"/>
        <w:ind w:left="720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There should be specific reference to Child Safety and the organisation’s Member Protection Policy.  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416BB910" w14:textId="5CA77F97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349A13C" w14:textId="7BED0FA1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Authority</w:t>
      </w:r>
    </w:p>
    <w:p w14:paraId="46F8D426" w14:textId="77777777" w:rsidR="00871168" w:rsidRDefault="006A7515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&lt;Insert details about the level of authority the working group has. 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Consider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:</w:t>
      </w:r>
    </w:p>
    <w:p w14:paraId="4807FB30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ho the group reports to, </w:t>
      </w:r>
      <w:r w:rsidR="00DD4E42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how often and in what format, </w:t>
      </w:r>
    </w:p>
    <w:p w14:paraId="69716B25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hat they have been asked to do (i.e. write a report, provide recommendations &amp; advice) </w:t>
      </w:r>
    </w:p>
    <w:p w14:paraId="78E2DD17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>hat they are not allowed to do (i.e. policy, public statements, expenses)</w:t>
      </w:r>
      <w:r w:rsidR="00DD4E42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.  </w:t>
      </w:r>
    </w:p>
    <w:p w14:paraId="2CD4543E" w14:textId="77777777" w:rsidR="00871168" w:rsidRDefault="00871168" w:rsidP="00871168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4DD0B949" w14:textId="3248C5AD" w:rsidR="006A7515" w:rsidRPr="00871168" w:rsidRDefault="00DD4E42" w:rsidP="00871168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>There should be specific mention of the potentially highly sensitive and confidential information that may come before this group and how that information should be managed and stored.  A statement saying the members of the Group will be indemnified by the organisation should be included subject to the members acting in accordance with these terms of reference.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&gt; </w:t>
      </w:r>
    </w:p>
    <w:p w14:paraId="7D3061CD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5A7B3DA" w14:textId="77777777" w:rsidR="00A32EB6" w:rsidRPr="000070F6" w:rsidRDefault="00A32EB6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Responsible to</w:t>
      </w:r>
    </w:p>
    <w:p w14:paraId="1DABA01E" w14:textId="642A05FC" w:rsidR="00A32EB6" w:rsidRPr="000070F6" w:rsidRDefault="00A32EB6" w:rsidP="00653E33">
      <w:pPr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as to who the Working Group reports to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>, in what medium and in what circumstances&gt;</w:t>
      </w:r>
    </w:p>
    <w:p w14:paraId="35536586" w14:textId="77777777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349A13F" w14:textId="6E388997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Membership</w:t>
      </w:r>
    </w:p>
    <w:p w14:paraId="7064766D" w14:textId="3AA77770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the who makes up the Working Group. Consider:</w:t>
      </w:r>
    </w:p>
    <w:p w14:paraId="2A7C7DA4" w14:textId="7BC5D741" w:rsidR="006A7515" w:rsidRPr="000070F6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Number of members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>.  The group should not be so large that it cannot meet its obligations and role under these Terms of Reference.</w:t>
      </w:r>
    </w:p>
    <w:p w14:paraId="710284E5" w14:textId="19F9C5AF" w:rsidR="006A7515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Types of individuals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– ensure you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include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individuals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from a range of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roles in your organisation (i.e. board member, CEO, Senior Manager, Development officer, club/association representative) </w:t>
      </w:r>
    </w:p>
    <w:p w14:paraId="3B34798D" w14:textId="7F7469BE" w:rsidR="00DD4E42" w:rsidRPr="000070F6" w:rsidRDefault="00DD4E42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Gender equity</w:t>
      </w:r>
    </w:p>
    <w:p w14:paraId="390B292C" w14:textId="77777777" w:rsidR="00DD4E42" w:rsidRDefault="00A32EB6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long they will be required to sit on the working group</w:t>
      </w:r>
    </w:p>
    <w:p w14:paraId="336D33CB" w14:textId="70EE1B20" w:rsidR="00A32EB6" w:rsidRPr="000070F6" w:rsidRDefault="00DD4E42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What is expected of them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600BF63A" w14:textId="77777777" w:rsidR="00A32EB6" w:rsidRPr="000070F6" w:rsidRDefault="00A32EB6" w:rsidP="00653E33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5349A14B" w14:textId="5BBE436A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Chair</w:t>
      </w:r>
    </w:p>
    <w:p w14:paraId="3B4ACDDF" w14:textId="30099C81" w:rsidR="00A32EB6" w:rsidRPr="000070F6" w:rsidRDefault="00A32EB6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who will Chair the Working Group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and what his/her rights are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1BC3A412" w14:textId="243D53BE" w:rsidR="00A32EB6" w:rsidRDefault="00A32EB6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5FC27344" w14:textId="41CCF056" w:rsidR="00106CEE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6E2CFE03" w14:textId="4F19B313" w:rsidR="00106CEE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27F7AEA7" w14:textId="77777777" w:rsidR="00106CEE" w:rsidRPr="000070F6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bookmarkStart w:id="0" w:name="_GoBack"/>
      <w:bookmarkEnd w:id="0"/>
    </w:p>
    <w:p w14:paraId="5349A14F" w14:textId="6155FFA3" w:rsidR="001D15EA" w:rsidRPr="000070F6" w:rsidRDefault="002B064B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lastRenderedPageBreak/>
        <w:t>Meetings</w:t>
      </w:r>
    </w:p>
    <w:p w14:paraId="2CBAB7F0" w14:textId="012EBD8C" w:rsidR="00A32EB6" w:rsidRPr="000070F6" w:rsidRDefault="00A32EB6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the meetings for the working group. Consider:</w:t>
      </w:r>
    </w:p>
    <w:p w14:paraId="792A66B1" w14:textId="5040F707" w:rsidR="00A32EB6" w:rsidRPr="000070F6" w:rsidRDefault="00A32EB6" w:rsidP="00653E33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often will the Working Group Meet?</w:t>
      </w:r>
    </w:p>
    <w:p w14:paraId="5349A150" w14:textId="6E681794" w:rsidR="001D15EA" w:rsidRPr="000070F6" w:rsidRDefault="00A32EB6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long before the meeting will they receive information?</w:t>
      </w:r>
    </w:p>
    <w:p w14:paraId="5349A151" w14:textId="4F75217F" w:rsidR="001D15EA" w:rsidRPr="000070F6" w:rsidRDefault="00A32EB6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Who will arrange the meetings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logistics and distribute information and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papers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>?</w:t>
      </w:r>
    </w:p>
    <w:p w14:paraId="5349A152" w14:textId="720A83D4" w:rsidR="00502BB9" w:rsidRPr="000070F6" w:rsidRDefault="00653E33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Where will meetings be held?</w:t>
      </w:r>
    </w:p>
    <w:p w14:paraId="1FCD2DD6" w14:textId="7C73887C" w:rsidR="00632481" w:rsidRPr="000070F6" w:rsidRDefault="00653E33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color w:val="auto"/>
          <w:kern w:val="0"/>
          <w:sz w:val="22"/>
          <w:lang w:val="en-AU" w:eastAsia="en-US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Who covers meeting costs (if any)?</w:t>
      </w:r>
      <w:r w:rsidR="001D15EA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1D15EA" w:rsidRPr="000070F6">
        <w:rPr>
          <w:rFonts w:asciiTheme="majorHAnsi" w:hAnsiTheme="majorHAnsi" w:cstheme="majorHAnsi"/>
          <w:sz w:val="22"/>
          <w:lang w:val="en-AU"/>
        </w:rPr>
        <w:br/>
      </w:r>
    </w:p>
    <w:p w14:paraId="1D642B7C" w14:textId="2A5D73C4" w:rsidR="00632481" w:rsidRPr="000070F6" w:rsidRDefault="00632481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Communication</w:t>
      </w:r>
    </w:p>
    <w:p w14:paraId="5E2EFF71" w14:textId="3DAD91B8" w:rsidR="00653E33" w:rsidRPr="000070F6" w:rsidRDefault="00653E33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</w:pPr>
      <w:r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>&lt;Insert details about how</w:t>
      </w:r>
      <w:r w:rsidR="000070F6"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>, when and why</w:t>
      </w:r>
      <w:r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 xml:space="preserve"> the Working Group members can expect to be contacted&gt;</w:t>
      </w:r>
    </w:p>
    <w:p w14:paraId="266B4C67" w14:textId="77777777" w:rsidR="00632481" w:rsidRPr="000070F6" w:rsidRDefault="00632481" w:rsidP="00653E33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2"/>
          <w:lang w:val="en-AU" w:eastAsia="en-US"/>
        </w:rPr>
      </w:pPr>
    </w:p>
    <w:p w14:paraId="7D5ED764" w14:textId="7751EA8D" w:rsidR="00632481" w:rsidRPr="000070F6" w:rsidRDefault="00632481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 xml:space="preserve">Contact </w:t>
      </w:r>
    </w:p>
    <w:p w14:paraId="1CA02DFE" w14:textId="0FD7DBC9" w:rsidR="00653E33" w:rsidRPr="000070F6" w:rsidRDefault="00653E33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&lt;Insert contact details for the individual responsible for overseeing the Working Group&gt; </w:t>
      </w:r>
    </w:p>
    <w:p w14:paraId="2901CD09" w14:textId="77777777" w:rsidR="00632481" w:rsidRPr="000070F6" w:rsidRDefault="00632481" w:rsidP="00653E33">
      <w:pPr>
        <w:spacing w:after="0" w:line="240" w:lineRule="auto"/>
        <w:jc w:val="both"/>
        <w:rPr>
          <w:rFonts w:asciiTheme="majorHAnsi" w:hAnsiTheme="majorHAnsi" w:cstheme="majorHAnsi"/>
          <w:b/>
          <w:color w:val="auto"/>
          <w:kern w:val="0"/>
          <w:sz w:val="20"/>
          <w:lang w:val="en-AU" w:eastAsia="en-US"/>
        </w:rPr>
      </w:pPr>
    </w:p>
    <w:p w14:paraId="5349A159" w14:textId="4A2F9645" w:rsidR="00787A74" w:rsidRPr="000070F6" w:rsidRDefault="00632481" w:rsidP="000070F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2"/>
          <w:lang w:val="en-AU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 xml:space="preserve">Last Updated 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>&lt;Insert date&gt;</w:t>
      </w:r>
    </w:p>
    <w:sectPr w:rsidR="00787A74" w:rsidRPr="000070F6" w:rsidSect="003920C8">
      <w:headerReference w:type="default" r:id="rId15"/>
      <w:footerReference w:type="default" r:id="rId16"/>
      <w:footerReference w:type="first" r:id="rId17"/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F8E3" w14:textId="77777777" w:rsidR="00911E08" w:rsidRDefault="00911E08" w:rsidP="001948D9">
      <w:pPr>
        <w:spacing w:after="0" w:line="240" w:lineRule="auto"/>
      </w:pPr>
      <w:r>
        <w:separator/>
      </w:r>
    </w:p>
  </w:endnote>
  <w:endnote w:type="continuationSeparator" w:id="0">
    <w:p w14:paraId="1C82B35A" w14:textId="77777777" w:rsidR="00911E08" w:rsidRDefault="00911E08" w:rsidP="001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80" w14:textId="15E9623F" w:rsidR="002430CE" w:rsidRDefault="002430C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349A184" wp14:editId="356AD537">
          <wp:simplePos x="0" y="0"/>
          <wp:positionH relativeFrom="column">
            <wp:posOffset>-724535</wp:posOffset>
          </wp:positionH>
          <wp:positionV relativeFrom="paragraph">
            <wp:posOffset>56515</wp:posOffset>
          </wp:positionV>
          <wp:extent cx="7560000" cy="5395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82" w14:textId="58850D6C" w:rsidR="002430CE" w:rsidRDefault="002430CE" w:rsidP="001948D9">
    <w:pPr>
      <w:pStyle w:val="Footer"/>
      <w:tabs>
        <w:tab w:val="clear" w:pos="4320"/>
        <w:tab w:val="clear" w:pos="8640"/>
        <w:tab w:val="left" w:pos="1984"/>
      </w:tabs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5349A189" wp14:editId="0360DB2E">
          <wp:simplePos x="0" y="0"/>
          <wp:positionH relativeFrom="column">
            <wp:posOffset>-715645</wp:posOffset>
          </wp:positionH>
          <wp:positionV relativeFrom="paragraph">
            <wp:posOffset>46990</wp:posOffset>
          </wp:positionV>
          <wp:extent cx="7560310" cy="539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6391" w14:textId="77777777" w:rsidR="00911E08" w:rsidRDefault="00911E08" w:rsidP="001948D9">
      <w:pPr>
        <w:spacing w:after="0" w:line="240" w:lineRule="auto"/>
      </w:pPr>
      <w:r>
        <w:separator/>
      </w:r>
    </w:p>
  </w:footnote>
  <w:footnote w:type="continuationSeparator" w:id="0">
    <w:p w14:paraId="6EAE17A5" w14:textId="77777777" w:rsidR="00911E08" w:rsidRDefault="00911E08" w:rsidP="001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7E" w14:textId="6D1804BE" w:rsidR="002430CE" w:rsidRDefault="002430CE">
    <w:pPr>
      <w:pStyle w:val="Header"/>
      <w:jc w:val="center"/>
    </w:pPr>
  </w:p>
  <w:p w14:paraId="5349A17F" w14:textId="77777777" w:rsidR="002430CE" w:rsidRDefault="00243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6FE"/>
    <w:multiLevelType w:val="multilevel"/>
    <w:tmpl w:val="B45A5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76413F1"/>
    <w:multiLevelType w:val="hybridMultilevel"/>
    <w:tmpl w:val="EE8E41D4"/>
    <w:lvl w:ilvl="0" w:tplc="D32CB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C398A"/>
    <w:multiLevelType w:val="multilevel"/>
    <w:tmpl w:val="21041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B495CFF"/>
    <w:multiLevelType w:val="hybridMultilevel"/>
    <w:tmpl w:val="490C9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06E"/>
    <w:multiLevelType w:val="hybridMultilevel"/>
    <w:tmpl w:val="80AE2B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79E"/>
    <w:multiLevelType w:val="hybridMultilevel"/>
    <w:tmpl w:val="0E52D584"/>
    <w:lvl w:ilvl="0" w:tplc="B036B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833"/>
    <w:multiLevelType w:val="multilevel"/>
    <w:tmpl w:val="B3F2F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E85F10"/>
    <w:multiLevelType w:val="hybridMultilevel"/>
    <w:tmpl w:val="4DF06E9A"/>
    <w:lvl w:ilvl="0" w:tplc="59E8B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4C63AC"/>
    <w:multiLevelType w:val="multilevel"/>
    <w:tmpl w:val="CEA4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687448"/>
    <w:multiLevelType w:val="hybridMultilevel"/>
    <w:tmpl w:val="E0D60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733"/>
    <w:multiLevelType w:val="multilevel"/>
    <w:tmpl w:val="B5A87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5BBF7316"/>
    <w:multiLevelType w:val="hybridMultilevel"/>
    <w:tmpl w:val="ABFA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63B59"/>
    <w:multiLevelType w:val="hybridMultilevel"/>
    <w:tmpl w:val="6D4EAB00"/>
    <w:lvl w:ilvl="0" w:tplc="6B28536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F286A"/>
    <w:multiLevelType w:val="hybridMultilevel"/>
    <w:tmpl w:val="2E9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D3F81"/>
    <w:multiLevelType w:val="hybridMultilevel"/>
    <w:tmpl w:val="17A8F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90212"/>
    <w:multiLevelType w:val="hybridMultilevel"/>
    <w:tmpl w:val="3CA05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6019"/>
    <w:multiLevelType w:val="hybridMultilevel"/>
    <w:tmpl w:val="E3EE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02B1"/>
    <w:multiLevelType w:val="hybridMultilevel"/>
    <w:tmpl w:val="7B3A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97E"/>
    <w:multiLevelType w:val="hybridMultilevel"/>
    <w:tmpl w:val="2A1AB6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443EF"/>
    <w:multiLevelType w:val="hybridMultilevel"/>
    <w:tmpl w:val="BB66B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2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9"/>
    <w:rsid w:val="000070F6"/>
    <w:rsid w:val="00014FEA"/>
    <w:rsid w:val="00042D04"/>
    <w:rsid w:val="000647E3"/>
    <w:rsid w:val="000A65C4"/>
    <w:rsid w:val="000E07FF"/>
    <w:rsid w:val="00106CEE"/>
    <w:rsid w:val="0011002F"/>
    <w:rsid w:val="00134817"/>
    <w:rsid w:val="001948D9"/>
    <w:rsid w:val="001D15EA"/>
    <w:rsid w:val="001E237A"/>
    <w:rsid w:val="001E6816"/>
    <w:rsid w:val="0024245E"/>
    <w:rsid w:val="002430CE"/>
    <w:rsid w:val="00263E9D"/>
    <w:rsid w:val="002A5474"/>
    <w:rsid w:val="002B064B"/>
    <w:rsid w:val="002F1712"/>
    <w:rsid w:val="00313211"/>
    <w:rsid w:val="00320A0E"/>
    <w:rsid w:val="00346998"/>
    <w:rsid w:val="0036218F"/>
    <w:rsid w:val="003920C8"/>
    <w:rsid w:val="00415941"/>
    <w:rsid w:val="00447FEC"/>
    <w:rsid w:val="00483640"/>
    <w:rsid w:val="0048628F"/>
    <w:rsid w:val="004A127B"/>
    <w:rsid w:val="004C5DEB"/>
    <w:rsid w:val="004D0189"/>
    <w:rsid w:val="004D65F7"/>
    <w:rsid w:val="00502BB9"/>
    <w:rsid w:val="00503A1B"/>
    <w:rsid w:val="005149C9"/>
    <w:rsid w:val="005F3602"/>
    <w:rsid w:val="00632481"/>
    <w:rsid w:val="00653E33"/>
    <w:rsid w:val="006A7515"/>
    <w:rsid w:val="006F45B5"/>
    <w:rsid w:val="0071275C"/>
    <w:rsid w:val="00787A74"/>
    <w:rsid w:val="00797864"/>
    <w:rsid w:val="007A78BF"/>
    <w:rsid w:val="007D378E"/>
    <w:rsid w:val="007D430B"/>
    <w:rsid w:val="00871168"/>
    <w:rsid w:val="008D27E9"/>
    <w:rsid w:val="008F127B"/>
    <w:rsid w:val="00911E08"/>
    <w:rsid w:val="0099710C"/>
    <w:rsid w:val="009A1AD6"/>
    <w:rsid w:val="009C7767"/>
    <w:rsid w:val="00A312F2"/>
    <w:rsid w:val="00A32EB6"/>
    <w:rsid w:val="00A3459F"/>
    <w:rsid w:val="00A746BD"/>
    <w:rsid w:val="00AC640F"/>
    <w:rsid w:val="00AD6906"/>
    <w:rsid w:val="00AE6349"/>
    <w:rsid w:val="00B00813"/>
    <w:rsid w:val="00B31F55"/>
    <w:rsid w:val="00B57D09"/>
    <w:rsid w:val="00B76227"/>
    <w:rsid w:val="00B82D6E"/>
    <w:rsid w:val="00BC1102"/>
    <w:rsid w:val="00BE1F12"/>
    <w:rsid w:val="00BE5D0C"/>
    <w:rsid w:val="00C27861"/>
    <w:rsid w:val="00CB2EB7"/>
    <w:rsid w:val="00CD0055"/>
    <w:rsid w:val="00CD450E"/>
    <w:rsid w:val="00CF1FD7"/>
    <w:rsid w:val="00D102D8"/>
    <w:rsid w:val="00D6302D"/>
    <w:rsid w:val="00D740FF"/>
    <w:rsid w:val="00DA4CFC"/>
    <w:rsid w:val="00DC3D9A"/>
    <w:rsid w:val="00DC68BA"/>
    <w:rsid w:val="00DD4E42"/>
    <w:rsid w:val="00DE465A"/>
    <w:rsid w:val="00DF3400"/>
    <w:rsid w:val="00E1366D"/>
    <w:rsid w:val="00E14CFA"/>
    <w:rsid w:val="00E63188"/>
    <w:rsid w:val="00E70D85"/>
    <w:rsid w:val="00EB443F"/>
    <w:rsid w:val="00EF1697"/>
    <w:rsid w:val="00F36F7C"/>
    <w:rsid w:val="00F57A2D"/>
    <w:rsid w:val="00F831F3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9A108"/>
  <w15:docId w15:val="{B2C44A13-A18C-469E-BB62-A473767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697"/>
    <w:pPr>
      <w:widowControl w:val="0"/>
      <w:spacing w:after="200" w:line="276" w:lineRule="auto"/>
    </w:pPr>
    <w:rPr>
      <w:rFonts w:ascii="Arial" w:hAnsi="Arial"/>
      <w:color w:val="17365D"/>
      <w:kern w:val="2"/>
      <w:sz w:val="18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97"/>
    <w:pPr>
      <w:keepNext/>
      <w:keepLines/>
      <w:spacing w:after="0" w:line="440" w:lineRule="exact"/>
      <w:outlineLvl w:val="0"/>
    </w:pPr>
    <w:rPr>
      <w:rFonts w:eastAsia="MS Gothic"/>
      <w:b/>
      <w:bCs/>
      <w:color w:val="00305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97"/>
    <w:pPr>
      <w:keepNext/>
      <w:keepLines/>
      <w:outlineLvl w:val="1"/>
    </w:pPr>
    <w:rPr>
      <w:rFonts w:eastAsia="MS Gothic"/>
      <w:b/>
      <w:bCs/>
      <w:color w:val="34BBD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97"/>
    <w:pPr>
      <w:keepNext/>
      <w:keepLines/>
      <w:numPr>
        <w:numId w:val="2"/>
      </w:numPr>
      <w:tabs>
        <w:tab w:val="num" w:pos="284"/>
      </w:tabs>
      <w:ind w:left="284" w:hanging="284"/>
      <w:outlineLvl w:val="2"/>
    </w:pPr>
    <w:rPr>
      <w:rFonts w:eastAsia="MS Gothic"/>
      <w:color w:val="00305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697"/>
    <w:rPr>
      <w:rFonts w:ascii="Arial" w:eastAsia="MS Gothic" w:hAnsi="Arial" w:cs="Times New Roman"/>
      <w:b/>
      <w:bCs/>
      <w:color w:val="00305D"/>
      <w:kern w:val="2"/>
      <w:sz w:val="40"/>
      <w:szCs w:val="32"/>
      <w:lang w:val="en-US" w:eastAsia="zh-CN"/>
    </w:rPr>
  </w:style>
  <w:style w:type="character" w:customStyle="1" w:styleId="Heading2Char">
    <w:name w:val="Heading 2 Char"/>
    <w:link w:val="Heading2"/>
    <w:uiPriority w:val="9"/>
    <w:rsid w:val="00EF1697"/>
    <w:rPr>
      <w:rFonts w:ascii="Arial" w:eastAsia="MS Gothic" w:hAnsi="Arial" w:cs="Times New Roman"/>
      <w:b/>
      <w:bCs/>
      <w:color w:val="34BBDA"/>
      <w:kern w:val="2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"/>
    <w:rsid w:val="00EF1697"/>
    <w:rPr>
      <w:rFonts w:ascii="Arial" w:eastAsia="MS Gothic" w:hAnsi="Arial" w:cs="Times New Roman"/>
      <w:color w:val="00305D"/>
      <w:kern w:val="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948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48D9"/>
    <w:rPr>
      <w:kern w:val="2"/>
      <w:sz w:val="18"/>
      <w:szCs w:val="22"/>
      <w:lang w:val="en-US" w:eastAsia="zh-CN"/>
    </w:rPr>
  </w:style>
  <w:style w:type="paragraph" w:styleId="Footer">
    <w:name w:val="footer"/>
    <w:basedOn w:val="Normal"/>
    <w:link w:val="FooterChar"/>
    <w:uiPriority w:val="6"/>
    <w:unhideWhenUsed/>
    <w:qFormat/>
    <w:rsid w:val="008D27E9"/>
    <w:pPr>
      <w:tabs>
        <w:tab w:val="center" w:pos="4320"/>
        <w:tab w:val="right" w:pos="8640"/>
      </w:tabs>
      <w:spacing w:after="0" w:line="240" w:lineRule="auto"/>
    </w:pPr>
    <w:rPr>
      <w:color w:val="00305D"/>
      <w:sz w:val="16"/>
    </w:rPr>
  </w:style>
  <w:style w:type="character" w:customStyle="1" w:styleId="FooterChar">
    <w:name w:val="Footer Char"/>
    <w:link w:val="Footer"/>
    <w:uiPriority w:val="6"/>
    <w:rsid w:val="008D27E9"/>
    <w:rPr>
      <w:rFonts w:ascii="Arial" w:hAnsi="Arial"/>
      <w:color w:val="00305D"/>
      <w:kern w:val="2"/>
      <w:sz w:val="16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8D9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C"/>
    <w:rPr>
      <w:rFonts w:ascii="Arial" w:hAnsi="Arial"/>
      <w:color w:val="17365D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C"/>
    <w:rPr>
      <w:rFonts w:ascii="Arial" w:hAnsi="Arial"/>
      <w:b/>
      <w:bCs/>
      <w:color w:val="17365D"/>
      <w:kern w:val="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9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653E33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653E33"/>
    <w:pPr>
      <w:widowControl/>
      <w:numPr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semiHidden/>
    <w:rsid w:val="00653E33"/>
    <w:pPr>
      <w:widowControl/>
      <w:numPr>
        <w:ilvl w:val="2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semiHidden/>
    <w:rsid w:val="00653E33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653E33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653E33"/>
    <w:pPr>
      <w:widowControl/>
      <w:numPr>
        <w:ilvl w:val="6"/>
        <w:numId w:val="23"/>
      </w:numPr>
      <w:spacing w:before="80" w:after="60" w:line="240" w:lineRule="auto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uiPriority w:val="4"/>
    <w:semiHidden/>
    <w:rsid w:val="00653E33"/>
    <w:pPr>
      <w:widowControl/>
      <w:numPr>
        <w:ilvl w:val="4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lastline">
    <w:name w:val="DHHS bullet indent last line"/>
    <w:basedOn w:val="Normal"/>
    <w:uiPriority w:val="4"/>
    <w:semiHidden/>
    <w:rsid w:val="00653E33"/>
    <w:pPr>
      <w:widowControl/>
      <w:numPr>
        <w:ilvl w:val="5"/>
        <w:numId w:val="23"/>
      </w:numPr>
      <w:spacing w:after="12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ody">
    <w:name w:val="DHHS body"/>
    <w:semiHidden/>
    <w:rsid w:val="00653E33"/>
    <w:pPr>
      <w:spacing w:after="120" w:line="270" w:lineRule="atLeast"/>
    </w:pPr>
    <w:rPr>
      <w:rFonts w:ascii="Arial" w:eastAsia="Times" w:hAnsi="Arial"/>
    </w:rPr>
  </w:style>
  <w:style w:type="numbering" w:customStyle="1" w:styleId="ZZBullets">
    <w:name w:val="ZZ Bullets"/>
    <w:rsid w:val="00653E3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vicsport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csport.com.au/child-safe-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917be3-bd36-42df-9ca0-ae44207568a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2" ma:contentTypeDescription="Create a new document." ma:contentTypeScope="" ma:versionID="e558affed2949859ae04bb02d33ef5f3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8c2b4b72d59b68bad7c2bffe11d5b983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B1A19-DAFD-4F8E-A6C5-8C1DB67D0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C414-9162-4024-A753-58570295E0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43dc02ba-c3e1-48fe-8fed-5d531a15b6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49F6A-9C4D-4A69-9B03-37A426EFB082}"/>
</file>

<file path=customXml/itemProps4.xml><?xml version="1.0" encoding="utf-8"?>
<ds:datastoreItem xmlns:ds="http://schemas.openxmlformats.org/officeDocument/2006/customXml" ds:itemID="{20EA12A9-C048-43E3-BAD0-2FAAC501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8" baseType="variant">
      <vt:variant>
        <vt:i4>1966137</vt:i4>
      </vt:variant>
      <vt:variant>
        <vt:i4>-1</vt:i4>
      </vt:variant>
      <vt:variant>
        <vt:i4>2052</vt:i4>
      </vt:variant>
      <vt:variant>
        <vt:i4>1</vt:i4>
      </vt:variant>
      <vt:variant>
        <vt:lpwstr>Header_Image</vt:lpwstr>
      </vt:variant>
      <vt:variant>
        <vt:lpwstr/>
      </vt:variant>
      <vt:variant>
        <vt:i4>2097241</vt:i4>
      </vt:variant>
      <vt:variant>
        <vt:i4>-1</vt:i4>
      </vt:variant>
      <vt:variant>
        <vt:i4>2053</vt:i4>
      </vt:variant>
      <vt:variant>
        <vt:i4>1</vt:i4>
      </vt:variant>
      <vt:variant>
        <vt:lpwstr>Logo+Blue Container</vt:lpwstr>
      </vt:variant>
      <vt:variant>
        <vt:lpwstr/>
      </vt:variant>
      <vt:variant>
        <vt:i4>2031706</vt:i4>
      </vt:variant>
      <vt:variant>
        <vt:i4>-1</vt:i4>
      </vt:variant>
      <vt:variant>
        <vt:i4>2054</vt:i4>
      </vt:variant>
      <vt:variant>
        <vt:i4>1</vt:i4>
      </vt:variant>
      <vt:variant>
        <vt:lpwstr>VS_Header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V O L V E</dc:creator>
  <cp:keywords/>
  <cp:lastModifiedBy>Fiona Jones</cp:lastModifiedBy>
  <cp:revision>3</cp:revision>
  <cp:lastPrinted>2015-01-29T03:54:00Z</cp:lastPrinted>
  <dcterms:created xsi:type="dcterms:W3CDTF">2017-12-07T04:28:00Z</dcterms:created>
  <dcterms:modified xsi:type="dcterms:W3CDTF">2017-12-07T04:38:00Z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